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4620F" w14:textId="5EB986B5" w:rsidR="006D389F" w:rsidRDefault="006D389F" w:rsidP="00E9501B">
      <w:pPr>
        <w:spacing w:after="0" w:line="240" w:lineRule="auto"/>
        <w:jc w:val="center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6D389F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Distance Learning Activity</w:t>
      </w:r>
      <w:r w:rsidR="00773537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, </w:t>
      </w:r>
      <w:r w:rsidR="00E9501B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THURSDAY, 3/26 (A) and MONDAY, 3/</w:t>
      </w:r>
      <w:r w:rsidR="00AC46FD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30</w:t>
      </w:r>
      <w:r w:rsidR="00E9501B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 (B) </w:t>
      </w:r>
    </w:p>
    <w:p w14:paraId="17FD3D0E" w14:textId="2134F9F5" w:rsidR="00E9501B" w:rsidRPr="006D389F" w:rsidRDefault="00400FBB" w:rsidP="00E9501B">
      <w:pPr>
        <w:spacing w:after="0" w:line="240" w:lineRule="auto"/>
        <w:jc w:val="center"/>
        <w:rPr>
          <w:rFonts w:ascii="Britannic Bold" w:eastAsia="Times New Roman" w:hAnsi="Britannic Bold" w:cs="Calibri"/>
          <w:color w:val="0C0C0C"/>
          <w:sz w:val="28"/>
          <w:szCs w:val="28"/>
        </w:rPr>
      </w:pPr>
      <w:r>
        <w:rPr>
          <w:rFonts w:ascii="Britannic Bold" w:eastAsia="Times New Roman" w:hAnsi="Britannic Bold" w:cs="Calibri"/>
          <w:noProof/>
          <w:color w:val="0C0C0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BD94D6" wp14:editId="2DC8664A">
            <wp:simplePos x="0" y="0"/>
            <wp:positionH relativeFrom="column">
              <wp:posOffset>4208568</wp:posOffset>
            </wp:positionH>
            <wp:positionV relativeFrom="paragraph">
              <wp:posOffset>2933</wp:posOffset>
            </wp:positionV>
            <wp:extent cx="241300" cy="241300"/>
            <wp:effectExtent l="0" t="0" r="6350" b="6350"/>
            <wp:wrapNone/>
            <wp:docPr id="1" name="Graphic 1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c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01B"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>Note:  Friday is a day for you!</w:t>
      </w:r>
      <w:r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  <w:t xml:space="preserve"> </w:t>
      </w:r>
    </w:p>
    <w:p w14:paraId="5712C079" w14:textId="77777777" w:rsidR="006D389F" w:rsidRPr="006D389F" w:rsidRDefault="006D389F" w:rsidP="006D389F">
      <w:pPr>
        <w:spacing w:after="0" w:line="240" w:lineRule="auto"/>
        <w:rPr>
          <w:rFonts w:ascii="Calibri" w:eastAsia="Times New Roman" w:hAnsi="Calibri" w:cs="Calibri"/>
          <w:color w:val="0C0C0C"/>
        </w:rPr>
      </w:pPr>
      <w:r w:rsidRPr="006D389F">
        <w:rPr>
          <w:rFonts w:ascii="Calibri" w:eastAsia="Times New Roman" w:hAnsi="Calibri" w:cs="Calibri"/>
          <w:b/>
          <w:bCs/>
          <w:color w:val="0C0C0C"/>
        </w:rPr>
        <w:t> </w:t>
      </w:r>
    </w:p>
    <w:p w14:paraId="36B6B3CA" w14:textId="3A1A59AD" w:rsidR="006C0CA9" w:rsidRPr="006C0CA9" w:rsidRDefault="006C0CA9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yellow"/>
        </w:rPr>
        <w:t>FEEDBACK NOTE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:  </w:t>
      </w:r>
      <w:r w:rsidR="00D2609E" w:rsidRPr="00D2609E">
        <w:rPr>
          <w:rFonts w:ascii="Source Sans Pro" w:eastAsia="Times New Roman" w:hAnsi="Source Sans Pro" w:cs="Calibri"/>
          <w:color w:val="0C0C0C"/>
          <w:sz w:val="24"/>
          <w:szCs w:val="24"/>
        </w:rPr>
        <w:t>I’ve posted individual feedback in Canvas on your tone work.  Your APUSH/social studies work has served you well, as you had a clear understanding of the Rosie the Riveter allusion</w:t>
      </w:r>
      <w:r w:rsidR="00AC46FD">
        <w:rPr>
          <w:rFonts w:ascii="Source Sans Pro" w:eastAsia="Times New Roman" w:hAnsi="Source Sans Pro" w:cs="Calibri"/>
          <w:color w:val="0C0C0C"/>
          <w:sz w:val="24"/>
          <w:szCs w:val="24"/>
        </w:rPr>
        <w:t>!</w:t>
      </w:r>
      <w:r w:rsidR="00D2609E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 </w:t>
      </w: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See your class email, as </w:t>
      </w:r>
      <w:r w:rsidR="00D2609E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Jay Z </w:t>
      </w: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feedback differs by A/B Day.</w:t>
      </w:r>
    </w:p>
    <w:p w14:paraId="7D557B4F" w14:textId="16291200" w:rsidR="00E9501B" w:rsidRDefault="00E9501B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highlight w:val="cyan"/>
        </w:rPr>
        <w:t>AP TEST NOTE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:  </w:t>
      </w: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 watched today’s online lesson released by AP Central.  It was good, but I don’t think it you need to watch it unless you feel you need a review of rhetorical situation.  The teacher talked about speaker, audience, purpose, context, and exigence.  </w:t>
      </w:r>
      <w:r w:rsidR="006C0CA9"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Then she walked viewers through those concepts with that Abigail Adams letter to her son as he travelled abroad.</w:t>
      </w:r>
      <w:r w:rsidR="006C0CA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 It was about 37 minutes, and the teacher plans to continue to use that sample piece for upcoming lessons.</w:t>
      </w:r>
    </w:p>
    <w:p w14:paraId="40A44AE3" w14:textId="77777777" w:rsidR="006C0CA9" w:rsidRDefault="006C0C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6C1C5AF2" w14:textId="66F26D3C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56ED8CC" w14:textId="37E38DC2" w:rsidR="006D389F" w:rsidRPr="006D389F" w:rsidRDefault="006C0CA9" w:rsidP="006D389F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Students will consider how to make academic, analytical connections between current events and school content while also continuing a review of rhetorical analysis</w:t>
      </w:r>
    </w:p>
    <w:p w14:paraId="57E6D407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2811AFBC" w14:textId="6C19675B" w:rsidR="006D389F" w:rsidRPr="006D389F" w:rsidRDefault="006D389F" w:rsidP="00E9501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6D389F">
        <w:rPr>
          <w:rFonts w:ascii="Source Sans Pro" w:eastAsia="Times New Roman" w:hAnsi="Source Sans Pro" w:cs="Calibri"/>
          <w:color w:val="0C0C0C"/>
          <w:sz w:val="24"/>
          <w:szCs w:val="24"/>
        </w:rPr>
        <w:t> Approximately</w:t>
      </w:r>
      <w:r w:rsidR="00ED7C31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  <w:r w:rsidR="00E9501B">
        <w:rPr>
          <w:rFonts w:ascii="Source Sans Pro" w:eastAsia="Times New Roman" w:hAnsi="Source Sans Pro" w:cs="Calibri"/>
          <w:color w:val="0C0C0C"/>
          <w:sz w:val="24"/>
          <w:szCs w:val="24"/>
        </w:rPr>
        <w:t>45 minutes</w:t>
      </w:r>
    </w:p>
    <w:p w14:paraId="1C84E6D3" w14:textId="77777777" w:rsidR="00773537" w:rsidRDefault="00773537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657E383" w14:textId="77777777" w:rsidR="006C0CA9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</w:t>
      </w:r>
      <w:r w:rsidR="00E9501B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/Goals</w:t>
      </w: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 </w:t>
      </w:r>
    </w:p>
    <w:p w14:paraId="50F86473" w14:textId="77777777" w:rsidR="006C0CA9" w:rsidRPr="006C0CA9" w:rsidRDefault="006C0CA9" w:rsidP="006C0CA9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To consider how of-the-moment events can connect to course content.</w:t>
      </w:r>
    </w:p>
    <w:p w14:paraId="05146F31" w14:textId="6CD46877" w:rsidR="005B3D12" w:rsidRPr="006C0CA9" w:rsidRDefault="006C0CA9" w:rsidP="006C0CA9">
      <w:pPr>
        <w:pStyle w:val="ListParagraph"/>
        <w:numPr>
          <w:ilvl w:val="0"/>
          <w:numId w:val="30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To practice rhetorical analysis in identifying device and connecting to purpose.</w:t>
      </w:r>
      <w:r w:rsidR="006D389F"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7E3836A9" w14:textId="77777777" w:rsidR="00AB0350" w:rsidRDefault="00AB0350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49569359" w14:textId="5193C42C" w:rsidR="005B3D12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Materials</w:t>
      </w:r>
      <w:r w:rsidR="00AB492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:</w:t>
      </w: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157303D3" w14:textId="73F6D983" w:rsidR="00DE2AA9" w:rsidRPr="006C0CA9" w:rsidRDefault="006C0CA9" w:rsidP="006C0CA9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Link to New York Times piece on “Making Connections” (email)</w:t>
      </w:r>
    </w:p>
    <w:p w14:paraId="60037BE3" w14:textId="4AB1B678" w:rsidR="006C0CA9" w:rsidRPr="006C0CA9" w:rsidRDefault="006C0CA9" w:rsidP="006C0CA9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Canvas discussion on making connections</w:t>
      </w:r>
    </w:p>
    <w:p w14:paraId="1EB209B0" w14:textId="49F8EBCA" w:rsidR="006C0CA9" w:rsidRPr="006C0CA9" w:rsidRDefault="00AC46FD" w:rsidP="006C0CA9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Link to </w:t>
      </w:r>
      <w:r w:rsidR="006C0CA9">
        <w:rPr>
          <w:rFonts w:ascii="Source Sans Pro" w:eastAsia="Times New Roman" w:hAnsi="Source Sans Pro" w:cs="Calibri"/>
          <w:color w:val="0C0C0C"/>
          <w:sz w:val="24"/>
          <w:szCs w:val="24"/>
        </w:rPr>
        <w:t>Christopher Bell “Bring on the female superheroes!</w:t>
      </w:r>
      <w:r w:rsidR="006C0CA9"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” TEDTalk (email)</w:t>
      </w:r>
    </w:p>
    <w:p w14:paraId="0E0D3827" w14:textId="13BB4FE3" w:rsidR="006C0CA9" w:rsidRPr="006C0CA9" w:rsidRDefault="006C0CA9" w:rsidP="006C0CA9">
      <w:pPr>
        <w:pStyle w:val="ListParagraph"/>
        <w:numPr>
          <w:ilvl w:val="0"/>
          <w:numId w:val="31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TEDTalk transcript (email)</w:t>
      </w:r>
    </w:p>
    <w:p w14:paraId="1C50938D" w14:textId="77777777" w:rsidR="006C0CA9" w:rsidRDefault="006C0C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E208E8A" w14:textId="77777777" w:rsidR="00DE2AA9" w:rsidRDefault="00DE2A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032857A9" w14:textId="77777777" w:rsidR="005B3D12" w:rsidRDefault="006D389F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Things to know: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</w:p>
    <w:p w14:paraId="515FC32A" w14:textId="0CB81844" w:rsidR="006C0CA9" w:rsidRPr="006C0CA9" w:rsidRDefault="006C0CA9" w:rsidP="006C0CA9">
      <w:pPr>
        <w:pStyle w:val="ListParagraph"/>
        <w:numPr>
          <w:ilvl w:val="0"/>
          <w:numId w:val="32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Making connections between current events and course content helps us all understand why we’re here, what the value in learning can be</w:t>
      </w:r>
    </w:p>
    <w:p w14:paraId="1E8DE3AE" w14:textId="1A93C818" w:rsidR="006D389F" w:rsidRPr="008F3E8E" w:rsidRDefault="006C0CA9" w:rsidP="006C0CA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C0CA9">
        <w:rPr>
          <w:rFonts w:ascii="Source Sans Pro" w:eastAsia="Times New Roman" w:hAnsi="Source Sans Pro" w:cs="Calibri"/>
          <w:color w:val="0C0C0C"/>
          <w:sz w:val="24"/>
          <w:szCs w:val="24"/>
        </w:rPr>
        <w:t>The other day you examined work focused on gender expectations/stereotypes.  The TEDTalk follows up on that</w:t>
      </w:r>
    </w:p>
    <w:p w14:paraId="32700534" w14:textId="29D9018B" w:rsidR="008F3E8E" w:rsidRPr="006C0CA9" w:rsidRDefault="008F3E8E" w:rsidP="006C0CA9">
      <w:pPr>
        <w:pStyle w:val="ListParagraph"/>
        <w:numPr>
          <w:ilvl w:val="0"/>
          <w:numId w:val="3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We will work more with the TEDTalk next week</w:t>
      </w:r>
    </w:p>
    <w:p w14:paraId="7520E122" w14:textId="77777777" w:rsidR="006C0CA9" w:rsidRDefault="006C0CA9" w:rsidP="00E9501B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2D604A0C" w14:textId="5509D443" w:rsidR="00E9501B" w:rsidRDefault="006D389F" w:rsidP="00E9501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6D389F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  <w:r w:rsidR="00DE2AA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(List the specific tasks the students will complete</w:t>
      </w:r>
      <w:r w:rsidR="00BC4601">
        <w:rPr>
          <w:rFonts w:ascii="Source Sans Pro" w:eastAsia="Times New Roman" w:hAnsi="Source Sans Pro" w:cs="Calibri"/>
          <w:color w:val="0C0C0C"/>
          <w:sz w:val="24"/>
          <w:szCs w:val="24"/>
        </w:rPr>
        <w:t>.</w:t>
      </w:r>
      <w:r w:rsidR="00DE2AA9" w:rsidRPr="00DE2AA9">
        <w:rPr>
          <w:rFonts w:ascii="Source Sans Pro" w:eastAsia="Times New Roman" w:hAnsi="Source Sans Pro" w:cs="Calibri"/>
          <w:color w:val="0C0C0C"/>
          <w:sz w:val="24"/>
          <w:szCs w:val="24"/>
        </w:rPr>
        <w:t>)</w:t>
      </w:r>
    </w:p>
    <w:p w14:paraId="0794E8C9" w14:textId="147DE568" w:rsidR="00E9501B" w:rsidRPr="00E9501B" w:rsidRDefault="00E9501B" w:rsidP="00E9501B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501B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Click on the </w:t>
      </w:r>
      <w:r w:rsidRPr="00E9501B">
        <w:rPr>
          <w:rFonts w:ascii="Source Sans Pro" w:eastAsia="Times New Roman" w:hAnsi="Source Sans Pro" w:cs="Calibri"/>
          <w:i/>
          <w:iCs/>
          <w:color w:val="0C0C0C"/>
        </w:rPr>
        <w:t>NY Times</w:t>
      </w:r>
      <w:r w:rsidRPr="00E9501B">
        <w:rPr>
          <w:rFonts w:ascii="Source Sans Pro" w:eastAsia="Times New Roman" w:hAnsi="Source Sans Pro" w:cs="Calibri"/>
          <w:color w:val="0C0C0C"/>
        </w:rPr>
        <w:t xml:space="preserve"> link in your email to “</w:t>
      </w:r>
      <w:r w:rsidRPr="00E9501B">
        <w:rPr>
          <w:rFonts w:ascii="Source Sans Pro" w:hAnsi="Source Sans Pro" w:cs="Calibri"/>
          <w:color w:val="0C0C0C"/>
        </w:rPr>
        <w:t>M</w:t>
      </w:r>
      <w:r w:rsidRPr="00E9501B">
        <w:rPr>
          <w:rFonts w:ascii="Source Sans Pro" w:hAnsi="Source Sans Pro"/>
          <w:color w:val="121212"/>
          <w:bdr w:val="none" w:sz="0" w:space="0" w:color="auto" w:frame="1"/>
        </w:rPr>
        <w:t>aking Connections: 56 Teenagers Suggest Creative Ways to Link School Curriculum to the World of 2020</w:t>
      </w:r>
      <w:r>
        <w:rPr>
          <w:rFonts w:ascii="Source Sans Pro" w:hAnsi="Source Sans Pro"/>
          <w:color w:val="121212"/>
          <w:bdr w:val="none" w:sz="0" w:space="0" w:color="auto" w:frame="1"/>
        </w:rPr>
        <w:t>.”</w:t>
      </w:r>
    </w:p>
    <w:p w14:paraId="3CD68F9D" w14:textId="33F41886" w:rsidR="00E9501B" w:rsidRPr="00E9501B" w:rsidRDefault="00E9501B" w:rsidP="00E9501B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hAnsi="Source Sans Pro"/>
          <w:color w:val="121212"/>
          <w:bdr w:val="none" w:sz="0" w:space="0" w:color="auto" w:frame="1"/>
        </w:rPr>
        <w:t>Spend 5-10 minutes just perusing what students have said.  (Sara Jarecke wrote about rhetoric)!  I don’t expect you to read the full essays.  If you scroll down a bit, you’ll see the runner up topics, which is easier/quicker to navigate.</w:t>
      </w:r>
    </w:p>
    <w:p w14:paraId="365D8E3E" w14:textId="59027595" w:rsidR="00E9501B" w:rsidRPr="006C0CA9" w:rsidRDefault="00E9501B" w:rsidP="00E9501B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hAnsi="Source Sans Pro"/>
          <w:color w:val="121212"/>
          <w:bdr w:val="none" w:sz="0" w:space="0" w:color="auto" w:frame="1"/>
        </w:rPr>
        <w:t xml:space="preserve">Go to Canvas and </w:t>
      </w:r>
      <w:r w:rsidR="006C0CA9">
        <w:rPr>
          <w:rFonts w:ascii="Source Sans Pro" w:hAnsi="Source Sans Pro"/>
          <w:color w:val="121212"/>
          <w:bdr w:val="none" w:sz="0" w:space="0" w:color="auto" w:frame="1"/>
        </w:rPr>
        <w:t>follow the directions there for posting an idea about the current pandemic—any aspect of it—could be connected to content from any course (not just AP Lang).</w:t>
      </w:r>
    </w:p>
    <w:p w14:paraId="4E65B064" w14:textId="5B3E1CB6" w:rsidR="006C0CA9" w:rsidRPr="006C0CA9" w:rsidRDefault="006C0CA9" w:rsidP="00E9501B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hAnsi="Source Sans Pro"/>
          <w:color w:val="121212"/>
          <w:bdr w:val="none" w:sz="0" w:space="0" w:color="auto" w:frame="1"/>
        </w:rPr>
        <w:t>Watch the TEDTalk and enjoy!</w:t>
      </w:r>
    </w:p>
    <w:p w14:paraId="78E068CD" w14:textId="1550C364" w:rsidR="006C0CA9" w:rsidRPr="00E9501B" w:rsidRDefault="006C0CA9" w:rsidP="00E9501B">
      <w:pPr>
        <w:pStyle w:val="ListParagraph"/>
        <w:numPr>
          <w:ilvl w:val="0"/>
          <w:numId w:val="29"/>
        </w:num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hAnsi="Source Sans Pro"/>
          <w:color w:val="121212"/>
          <w:bdr w:val="none" w:sz="0" w:space="0" w:color="auto" w:frame="1"/>
        </w:rPr>
        <w:t xml:space="preserve">Go to the transcript and make annotations about THREE notes about rhetorical situation (speaker, </w:t>
      </w:r>
      <w:r w:rsidR="008F3E8E">
        <w:rPr>
          <w:rFonts w:ascii="Source Sans Pro" w:hAnsi="Source Sans Pro"/>
          <w:color w:val="121212"/>
          <w:bdr w:val="none" w:sz="0" w:space="0" w:color="auto" w:frame="1"/>
        </w:rPr>
        <w:t>context, exigence/occasion, audience, purpose)</w:t>
      </w:r>
      <w:r w:rsidR="00AC46FD">
        <w:rPr>
          <w:rFonts w:ascii="Source Sans Pro" w:hAnsi="Source Sans Pro"/>
          <w:color w:val="121212"/>
          <w:bdr w:val="none" w:sz="0" w:space="0" w:color="auto" w:frame="1"/>
        </w:rPr>
        <w:t>, ONE note on a rhetorical device or strategy.</w:t>
      </w:r>
      <w:bookmarkStart w:id="0" w:name="_GoBack"/>
      <w:bookmarkEnd w:id="0"/>
    </w:p>
    <w:p w14:paraId="64778A53" w14:textId="77777777" w:rsidR="006C0CA9" w:rsidRDefault="006C0CA9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p w14:paraId="253D3B01" w14:textId="3C45FFEA" w:rsidR="006D389F" w:rsidRPr="005F7B06" w:rsidRDefault="005F7B06" w:rsidP="006D389F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  <w:r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Submission Guidelines:</w:t>
      </w:r>
      <w:r w:rsidR="006D389F" w:rsidRPr="005F7B06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 </w:t>
      </w:r>
    </w:p>
    <w:p w14:paraId="49C0EE01" w14:textId="6F389830" w:rsidR="00876AFB" w:rsidRPr="008F3E8E" w:rsidRDefault="008F3E8E" w:rsidP="00A45D92">
      <w:pPr>
        <w:pStyle w:val="ListParagraph"/>
        <w:numPr>
          <w:ilvl w:val="0"/>
          <w:numId w:val="33"/>
        </w:numPr>
        <w:spacing w:after="0" w:line="240" w:lineRule="auto"/>
        <w:rPr>
          <w:rFonts w:ascii="Britannic Bold" w:eastAsia="Times New Roman" w:hAnsi="Britannic Bold" w:cs="Calibri"/>
          <w:b/>
          <w:bCs/>
          <w:color w:val="0C0C0C"/>
          <w:sz w:val="28"/>
          <w:szCs w:val="28"/>
        </w:rPr>
      </w:pPr>
      <w:r w:rsidRPr="008F3E8E">
        <w:rPr>
          <w:rFonts w:ascii="Calibri" w:eastAsia="Times New Roman" w:hAnsi="Calibri" w:cs="Calibri"/>
          <w:sz w:val="24"/>
          <w:szCs w:val="24"/>
        </w:rPr>
        <w:t>Canvas Discussion</w:t>
      </w:r>
      <w:r w:rsidR="006D389F" w:rsidRPr="008F3E8E">
        <w:rPr>
          <w:rFonts w:ascii="Calibri" w:eastAsia="Times New Roman" w:hAnsi="Calibri" w:cs="Calibri"/>
          <w:color w:val="0C0C0C"/>
          <w:sz w:val="24"/>
          <w:szCs w:val="24"/>
        </w:rPr>
        <w:t> </w:t>
      </w:r>
      <w:r>
        <w:rPr>
          <w:rFonts w:ascii="Calibri" w:eastAsia="Times New Roman" w:hAnsi="Calibri" w:cs="Calibri"/>
          <w:color w:val="0C0C0C"/>
          <w:sz w:val="24"/>
          <w:szCs w:val="24"/>
        </w:rPr>
        <w:t>where teacher will check in</w:t>
      </w:r>
    </w:p>
    <w:sectPr w:rsidR="00876AFB" w:rsidRPr="008F3E8E" w:rsidSect="00773537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E58"/>
    <w:multiLevelType w:val="hybridMultilevel"/>
    <w:tmpl w:val="24C2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529E"/>
    <w:multiLevelType w:val="multilevel"/>
    <w:tmpl w:val="591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D4ACA"/>
    <w:multiLevelType w:val="multilevel"/>
    <w:tmpl w:val="B1B6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421F3"/>
    <w:multiLevelType w:val="hybridMultilevel"/>
    <w:tmpl w:val="4F96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3F33"/>
    <w:multiLevelType w:val="multilevel"/>
    <w:tmpl w:val="861427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962F1A"/>
    <w:multiLevelType w:val="multilevel"/>
    <w:tmpl w:val="4E48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50628"/>
    <w:multiLevelType w:val="multilevel"/>
    <w:tmpl w:val="C69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0D55"/>
    <w:multiLevelType w:val="multilevel"/>
    <w:tmpl w:val="4404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03ADC"/>
    <w:multiLevelType w:val="multilevel"/>
    <w:tmpl w:val="ADA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97D4F"/>
    <w:multiLevelType w:val="multilevel"/>
    <w:tmpl w:val="443E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1380F"/>
    <w:multiLevelType w:val="multilevel"/>
    <w:tmpl w:val="97A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862FD"/>
    <w:multiLevelType w:val="hybridMultilevel"/>
    <w:tmpl w:val="9888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135B"/>
    <w:multiLevelType w:val="hybridMultilevel"/>
    <w:tmpl w:val="85C0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6F32"/>
    <w:multiLevelType w:val="multilevel"/>
    <w:tmpl w:val="2C8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A27942"/>
    <w:multiLevelType w:val="multilevel"/>
    <w:tmpl w:val="77FA18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4236483"/>
    <w:multiLevelType w:val="multilevel"/>
    <w:tmpl w:val="7B80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65259"/>
    <w:multiLevelType w:val="multilevel"/>
    <w:tmpl w:val="C82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57BA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65868"/>
    <w:multiLevelType w:val="multilevel"/>
    <w:tmpl w:val="808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911B6B"/>
    <w:multiLevelType w:val="hybridMultilevel"/>
    <w:tmpl w:val="1D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61257"/>
    <w:multiLevelType w:val="multilevel"/>
    <w:tmpl w:val="8BF495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0A92935"/>
    <w:multiLevelType w:val="multilevel"/>
    <w:tmpl w:val="2670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1785C"/>
    <w:multiLevelType w:val="hybridMultilevel"/>
    <w:tmpl w:val="116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23A4A"/>
    <w:multiLevelType w:val="multilevel"/>
    <w:tmpl w:val="DF4E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44F9A"/>
    <w:multiLevelType w:val="multilevel"/>
    <w:tmpl w:val="0232B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6513515C"/>
    <w:multiLevelType w:val="multilevel"/>
    <w:tmpl w:val="DE1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94591"/>
    <w:multiLevelType w:val="multilevel"/>
    <w:tmpl w:val="35CA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554B5"/>
    <w:multiLevelType w:val="multilevel"/>
    <w:tmpl w:val="D6D6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45E24"/>
    <w:multiLevelType w:val="multilevel"/>
    <w:tmpl w:val="BA48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9C31EF"/>
    <w:multiLevelType w:val="multilevel"/>
    <w:tmpl w:val="A3C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B6166B"/>
    <w:multiLevelType w:val="multilevel"/>
    <w:tmpl w:val="62EC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D1E93"/>
    <w:multiLevelType w:val="multilevel"/>
    <w:tmpl w:val="3E84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F77EB"/>
    <w:multiLevelType w:val="multilevel"/>
    <w:tmpl w:val="87B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24"/>
  </w:num>
  <w:num w:numId="4">
    <w:abstractNumId w:val="14"/>
  </w:num>
  <w:num w:numId="5">
    <w:abstractNumId w:val="4"/>
  </w:num>
  <w:num w:numId="6">
    <w:abstractNumId w:val="20"/>
  </w:num>
  <w:num w:numId="7">
    <w:abstractNumId w:val="21"/>
    <w:lvlOverride w:ilvl="0">
      <w:startOverride w:val="1"/>
    </w:lvlOverride>
  </w:num>
  <w:num w:numId="8">
    <w:abstractNumId w:val="6"/>
    <w:lvlOverride w:ilvl="0">
      <w:startOverride w:val="3"/>
    </w:lvlOverride>
  </w:num>
  <w:num w:numId="9">
    <w:abstractNumId w:val="32"/>
    <w:lvlOverride w:ilvl="0">
      <w:startOverride w:val="4"/>
    </w:lvlOverride>
  </w:num>
  <w:num w:numId="10">
    <w:abstractNumId w:val="30"/>
    <w:lvlOverride w:ilvl="0">
      <w:startOverride w:val="1"/>
    </w:lvlOverride>
  </w:num>
  <w:num w:numId="11">
    <w:abstractNumId w:val="5"/>
    <w:lvlOverride w:ilvl="0">
      <w:startOverride w:val="3"/>
    </w:lvlOverride>
  </w:num>
  <w:num w:numId="12">
    <w:abstractNumId w:val="17"/>
  </w:num>
  <w:num w:numId="13">
    <w:abstractNumId w:val="27"/>
    <w:lvlOverride w:ilvl="0">
      <w:startOverride w:val="2"/>
    </w:lvlOverride>
  </w:num>
  <w:num w:numId="14">
    <w:abstractNumId w:val="16"/>
    <w:lvlOverride w:ilvl="0">
      <w:startOverride w:val="3"/>
    </w:lvlOverride>
  </w:num>
  <w:num w:numId="15">
    <w:abstractNumId w:val="10"/>
    <w:lvlOverride w:ilvl="0">
      <w:startOverride w:val="1"/>
    </w:lvlOverride>
  </w:num>
  <w:num w:numId="16">
    <w:abstractNumId w:val="13"/>
    <w:lvlOverride w:ilvl="0">
      <w:startOverride w:val="2"/>
    </w:lvlOverride>
  </w:num>
  <w:num w:numId="17">
    <w:abstractNumId w:val="15"/>
    <w:lvlOverride w:ilvl="0">
      <w:startOverride w:val="3"/>
    </w:lvlOverride>
  </w:num>
  <w:num w:numId="18">
    <w:abstractNumId w:val="2"/>
    <w:lvlOverride w:ilvl="0">
      <w:startOverride w:val="1"/>
    </w:lvlOverride>
  </w:num>
  <w:num w:numId="19">
    <w:abstractNumId w:val="23"/>
    <w:lvlOverride w:ilvl="0">
      <w:startOverride w:val="3"/>
    </w:lvlOverride>
  </w:num>
  <w:num w:numId="20">
    <w:abstractNumId w:val="1"/>
    <w:lvlOverride w:ilvl="0">
      <w:startOverride w:val="1"/>
    </w:lvlOverride>
  </w:num>
  <w:num w:numId="21">
    <w:abstractNumId w:val="29"/>
    <w:lvlOverride w:ilvl="0">
      <w:startOverride w:val="2"/>
    </w:lvlOverride>
  </w:num>
  <w:num w:numId="22">
    <w:abstractNumId w:val="9"/>
    <w:lvlOverride w:ilvl="0">
      <w:startOverride w:val="3"/>
    </w:lvlOverride>
  </w:num>
  <w:num w:numId="23">
    <w:abstractNumId w:val="7"/>
    <w:lvlOverride w:ilvl="0">
      <w:startOverride w:val="1"/>
    </w:lvlOverride>
  </w:num>
  <w:num w:numId="24">
    <w:abstractNumId w:val="25"/>
    <w:lvlOverride w:ilvl="0">
      <w:startOverride w:val="3"/>
    </w:lvlOverride>
  </w:num>
  <w:num w:numId="25">
    <w:abstractNumId w:val="31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18"/>
  </w:num>
  <w:num w:numId="28">
    <w:abstractNumId w:val="12"/>
  </w:num>
  <w:num w:numId="29">
    <w:abstractNumId w:val="22"/>
  </w:num>
  <w:num w:numId="30">
    <w:abstractNumId w:val="11"/>
  </w:num>
  <w:num w:numId="31">
    <w:abstractNumId w:val="3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9F"/>
    <w:rsid w:val="00177B1E"/>
    <w:rsid w:val="001D019A"/>
    <w:rsid w:val="00220552"/>
    <w:rsid w:val="002F7AB6"/>
    <w:rsid w:val="00400FBB"/>
    <w:rsid w:val="004C6CF7"/>
    <w:rsid w:val="005B3D12"/>
    <w:rsid w:val="005F7B06"/>
    <w:rsid w:val="006C0CA9"/>
    <w:rsid w:val="006D389F"/>
    <w:rsid w:val="00773537"/>
    <w:rsid w:val="00861AF1"/>
    <w:rsid w:val="00876AFB"/>
    <w:rsid w:val="008F3E8E"/>
    <w:rsid w:val="00A1129B"/>
    <w:rsid w:val="00A47FE4"/>
    <w:rsid w:val="00AB0350"/>
    <w:rsid w:val="00AB492F"/>
    <w:rsid w:val="00AC46FD"/>
    <w:rsid w:val="00AF3FC1"/>
    <w:rsid w:val="00B42F94"/>
    <w:rsid w:val="00BC4601"/>
    <w:rsid w:val="00C66ED0"/>
    <w:rsid w:val="00C7780A"/>
    <w:rsid w:val="00D2609E"/>
    <w:rsid w:val="00DC668A"/>
    <w:rsid w:val="00DE2AA9"/>
    <w:rsid w:val="00E426CB"/>
    <w:rsid w:val="00E70299"/>
    <w:rsid w:val="00E9501B"/>
    <w:rsid w:val="00EA4AF3"/>
    <w:rsid w:val="00ED38A8"/>
    <w:rsid w:val="00ED7C31"/>
    <w:rsid w:val="00E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2ABA"/>
  <w15:chartTrackingRefBased/>
  <w15:docId w15:val="{A4FB86B2-21F0-432A-A401-71343B54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8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5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66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50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alancedheadline">
    <w:name w:val="balancedheadline"/>
    <w:basedOn w:val="DefaultParagraphFont"/>
    <w:rsid w:val="00E9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4" ma:contentTypeDescription="Create a new document." ma:contentTypeScope="" ma:versionID="b8a3bfc4596421723c1b0d458fdb0309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607dcbb2afd5f07356b11031bcb91c0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3A479-DF78-4FD9-9E91-DB16D4AF2693}">
  <ds:schemaRefs>
    <ds:schemaRef ds:uri="http://purl.org/dc/dcmitype/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A22292-BA4A-4D1F-8739-DD46B2379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FB3C2-6378-4385-93FB-F57372C63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KRATZ, RICHARD</dc:creator>
  <cp:keywords/>
  <dc:description/>
  <cp:lastModifiedBy>REMAR, COLLEEN</cp:lastModifiedBy>
  <cp:revision>6</cp:revision>
  <dcterms:created xsi:type="dcterms:W3CDTF">2020-03-25T23:22:00Z</dcterms:created>
  <dcterms:modified xsi:type="dcterms:W3CDTF">2020-03-26T01:59:00Z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